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F1" w:rsidRDefault="009138F1" w:rsidP="009138F1">
      <w:pPr>
        <w:jc w:val="center"/>
        <w:rPr>
          <w:b/>
        </w:rPr>
      </w:pPr>
      <w:r w:rsidRPr="000E6590">
        <w:rPr>
          <w:b/>
        </w:rPr>
        <w:t xml:space="preserve">Előterjesztés </w:t>
      </w:r>
      <w:r>
        <w:rPr>
          <w:b/>
        </w:rPr>
        <w:t>Madocsa Község Önkormányzata</w:t>
      </w:r>
      <w:r w:rsidRPr="000E6590">
        <w:rPr>
          <w:b/>
        </w:rPr>
        <w:t xml:space="preserve"> Képviselő-testület</w:t>
      </w:r>
      <w:r>
        <w:rPr>
          <w:b/>
        </w:rPr>
        <w:t>e Pénzügyi Bizottságának</w:t>
      </w:r>
      <w:r w:rsidRPr="000E6590">
        <w:rPr>
          <w:b/>
        </w:rPr>
        <w:t xml:space="preserve"> 20</w:t>
      </w:r>
      <w:r w:rsidR="008B46D5">
        <w:rPr>
          <w:b/>
        </w:rPr>
        <w:t>20</w:t>
      </w:r>
      <w:r w:rsidRPr="000E6590">
        <w:rPr>
          <w:b/>
        </w:rPr>
        <w:t xml:space="preserve">. </w:t>
      </w:r>
      <w:r w:rsidR="00DC61FB">
        <w:rPr>
          <w:b/>
        </w:rPr>
        <w:t>március</w:t>
      </w:r>
      <w:r w:rsidR="008B46D5">
        <w:rPr>
          <w:b/>
        </w:rPr>
        <w:t xml:space="preserve"> </w:t>
      </w:r>
      <w:r w:rsidR="00DC61FB">
        <w:rPr>
          <w:b/>
        </w:rPr>
        <w:t>11</w:t>
      </w:r>
      <w:r w:rsidRPr="000E6590">
        <w:rPr>
          <w:b/>
        </w:rPr>
        <w:t>-i</w:t>
      </w:r>
      <w:r w:rsidR="00617245">
        <w:rPr>
          <w:b/>
        </w:rPr>
        <w:t xml:space="preserve"> ülésének </w:t>
      </w:r>
      <w:r w:rsidR="00883A33">
        <w:rPr>
          <w:b/>
        </w:rPr>
        <w:t>5</w:t>
      </w:r>
      <w:r w:rsidR="00617245">
        <w:rPr>
          <w:b/>
        </w:rPr>
        <w:t>.</w:t>
      </w:r>
      <w:r w:rsidRPr="000E6590">
        <w:rPr>
          <w:b/>
        </w:rPr>
        <w:t xml:space="preserve"> napirendi pontjához</w:t>
      </w:r>
    </w:p>
    <w:p w:rsidR="009138F1" w:rsidRDefault="009138F1" w:rsidP="005D6B30">
      <w:pPr>
        <w:jc w:val="center"/>
        <w:rPr>
          <w:b/>
        </w:rPr>
      </w:pPr>
    </w:p>
    <w:p w:rsidR="000D5A7D" w:rsidRPr="000E6590" w:rsidRDefault="000D5A7D" w:rsidP="005D6B30">
      <w:pPr>
        <w:jc w:val="center"/>
        <w:rPr>
          <w:b/>
        </w:rPr>
      </w:pPr>
      <w:r w:rsidRPr="000E6590">
        <w:rPr>
          <w:b/>
        </w:rPr>
        <w:t xml:space="preserve">Előterjesztés </w:t>
      </w:r>
      <w:r w:rsidR="000E6590">
        <w:rPr>
          <w:b/>
        </w:rPr>
        <w:t>Madocsa Község Önkormányzata</w:t>
      </w:r>
      <w:r w:rsidRPr="000E6590">
        <w:rPr>
          <w:b/>
        </w:rPr>
        <w:t xml:space="preserve"> Képviselő-testület</w:t>
      </w:r>
      <w:r w:rsidR="000E6590">
        <w:rPr>
          <w:b/>
        </w:rPr>
        <w:t>ének</w:t>
      </w:r>
      <w:r w:rsidRPr="000E6590">
        <w:rPr>
          <w:b/>
        </w:rPr>
        <w:t xml:space="preserve"> 20</w:t>
      </w:r>
      <w:r w:rsidR="008B46D5">
        <w:rPr>
          <w:b/>
        </w:rPr>
        <w:t>20</w:t>
      </w:r>
      <w:r w:rsidR="009B1E89" w:rsidRPr="000E6590">
        <w:rPr>
          <w:b/>
        </w:rPr>
        <w:t xml:space="preserve">. </w:t>
      </w:r>
      <w:r w:rsidR="00DC61FB">
        <w:rPr>
          <w:b/>
        </w:rPr>
        <w:t>március</w:t>
      </w:r>
      <w:r w:rsidR="005D6B30">
        <w:rPr>
          <w:b/>
        </w:rPr>
        <w:t xml:space="preserve"> </w:t>
      </w:r>
      <w:r w:rsidR="00DC61FB">
        <w:rPr>
          <w:b/>
        </w:rPr>
        <w:t>11</w:t>
      </w:r>
      <w:r w:rsidR="00CC4766" w:rsidRPr="000E6590">
        <w:rPr>
          <w:b/>
        </w:rPr>
        <w:t xml:space="preserve">-i </w:t>
      </w:r>
      <w:r w:rsidR="00B64776">
        <w:rPr>
          <w:b/>
        </w:rPr>
        <w:t>testületi</w:t>
      </w:r>
      <w:r w:rsidR="00326D0D">
        <w:rPr>
          <w:b/>
        </w:rPr>
        <w:t xml:space="preserve"> </w:t>
      </w:r>
      <w:r w:rsidR="00467082">
        <w:rPr>
          <w:b/>
        </w:rPr>
        <w:t xml:space="preserve">ülésének </w:t>
      </w:r>
      <w:r w:rsidR="00883A33">
        <w:rPr>
          <w:b/>
        </w:rPr>
        <w:t>5</w:t>
      </w:r>
      <w:bookmarkStart w:id="0" w:name="_GoBack"/>
      <w:bookmarkEnd w:id="0"/>
      <w:r w:rsidR="00617245">
        <w:rPr>
          <w:b/>
        </w:rPr>
        <w:t>.</w:t>
      </w:r>
      <w:r w:rsidRPr="000E6590">
        <w:rPr>
          <w:b/>
        </w:rPr>
        <w:t xml:space="preserve"> napirendi pontjához</w:t>
      </w:r>
    </w:p>
    <w:p w:rsidR="009138F1" w:rsidRDefault="009138F1" w:rsidP="00062A73">
      <w:pPr>
        <w:jc w:val="both"/>
        <w:rPr>
          <w:b/>
          <w:u w:val="single"/>
        </w:rPr>
      </w:pPr>
    </w:p>
    <w:p w:rsidR="0064541F" w:rsidRDefault="000D5A7D" w:rsidP="00326D0D">
      <w:pPr>
        <w:jc w:val="both"/>
      </w:pPr>
      <w:r w:rsidRPr="000E6590">
        <w:rPr>
          <w:b/>
          <w:u w:val="single"/>
        </w:rPr>
        <w:t>Tárgy:</w:t>
      </w:r>
      <w:r w:rsidR="000F192E">
        <w:t xml:space="preserve"> </w:t>
      </w:r>
      <w:r w:rsidR="00C728E6">
        <w:t xml:space="preserve">Javaslat </w:t>
      </w:r>
      <w:r w:rsidR="00F220F8" w:rsidRPr="00F220F8">
        <w:t>az önkormányzat adósságot keletkeztető ügyleteiből eredő fizetési kötelezettségeinek megállapítására</w:t>
      </w:r>
    </w:p>
    <w:p w:rsidR="00F220F8" w:rsidRPr="00F220F8" w:rsidRDefault="00F220F8" w:rsidP="00326D0D">
      <w:pPr>
        <w:jc w:val="both"/>
      </w:pPr>
      <w:r>
        <w:rPr>
          <w:b/>
          <w:u w:val="single"/>
        </w:rPr>
        <w:t>Előkészítő:</w:t>
      </w:r>
      <w:r>
        <w:t xml:space="preserve"> </w:t>
      </w:r>
      <w:proofErr w:type="spellStart"/>
      <w:r>
        <w:t>Araczki</w:t>
      </w:r>
      <w:proofErr w:type="spellEnd"/>
      <w:r>
        <w:t xml:space="preserve"> Antalné</w:t>
      </w:r>
    </w:p>
    <w:p w:rsidR="00A62E4B" w:rsidRDefault="000E6590" w:rsidP="00326D0D">
      <w:pPr>
        <w:jc w:val="both"/>
      </w:pPr>
      <w:r>
        <w:rPr>
          <w:b/>
          <w:u w:val="single"/>
        </w:rPr>
        <w:t>Előterjesztő</w:t>
      </w:r>
      <w:r w:rsidR="000D5A7D" w:rsidRPr="000E6590">
        <w:rPr>
          <w:b/>
          <w:u w:val="single"/>
        </w:rPr>
        <w:t>:</w:t>
      </w:r>
      <w:r w:rsidR="000D5A7D" w:rsidRPr="000E6590">
        <w:t xml:space="preserve"> </w:t>
      </w:r>
      <w:r w:rsidR="004F4B49">
        <w:t>Baksa Ferenc polgármester</w:t>
      </w:r>
    </w:p>
    <w:p w:rsidR="000D5A7D" w:rsidRPr="000E6590" w:rsidRDefault="000D5A7D" w:rsidP="00A62E4B"/>
    <w:p w:rsidR="000C5FA5" w:rsidRDefault="000C5FA5">
      <w:pPr>
        <w:rPr>
          <w:b/>
        </w:rPr>
      </w:pPr>
    </w:p>
    <w:p w:rsidR="000D5A7D" w:rsidRPr="000E6590" w:rsidRDefault="008A73C1">
      <w:pPr>
        <w:rPr>
          <w:b/>
        </w:rPr>
      </w:pPr>
      <w:r w:rsidRPr="000E6590">
        <w:rPr>
          <w:b/>
        </w:rPr>
        <w:t>Tisztelt Képviselő-testület!</w:t>
      </w:r>
    </w:p>
    <w:p w:rsidR="00ED74BA" w:rsidRDefault="00ED74BA" w:rsidP="00ED74BA">
      <w:pPr>
        <w:jc w:val="both"/>
      </w:pPr>
    </w:p>
    <w:p w:rsidR="00F220F8" w:rsidRDefault="00F220F8" w:rsidP="00F220F8">
      <w:pPr>
        <w:jc w:val="both"/>
      </w:pPr>
      <w:r>
        <w:t>Az államháztartásról szóló 2011. évi CXCV. törvény (a továbbiakban: Áht.) 29/</w:t>
      </w:r>
      <w:proofErr w:type="gramStart"/>
      <w:r>
        <w:t>A.</w:t>
      </w:r>
      <w:proofErr w:type="gramEnd"/>
      <w:r>
        <w:t xml:space="preserve">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a középtávú tervezés keretein belül előírja a Magyarország gazdasági stabilitásáról szóló 2011. évi CXCIV. törvény (a továbbiakban: Stabilitási tv.) 45. § (1) bekezdése a) pontja felhatalmazása alapján, hogy a helyi önkormányzatnak az adósságot keletkeztető ügyletekhez történő hozzájárulás részletes szabályairól szóló 353/2011. (XII.30.) Korm. rendeletben (a továbbiakban: Kormányrendelet) meghatározottak szerinti saját bevételeinek, valamint a Stabilitási tv. 8. § (2) bekezdése szerinti adósságot keletkeztető ügyleteiből eredő fizetési kötelezettségeinek a költségvetési évet követő három évre várható összegét határozatban kell megállapítani évente.</w:t>
      </w:r>
    </w:p>
    <w:p w:rsidR="00F220F8" w:rsidRDefault="00F220F8" w:rsidP="00F220F8">
      <w:pPr>
        <w:jc w:val="both"/>
      </w:pPr>
    </w:p>
    <w:p w:rsidR="00F220F8" w:rsidRDefault="00F220F8" w:rsidP="00F220F8">
      <w:pPr>
        <w:jc w:val="both"/>
      </w:pPr>
      <w:r>
        <w:t>A Kormányrendelet 2. § (1) bekezdése rendelkezik arról, hogy mely bevételek minősülnek a Stabilitási törvény alkalmazása során figyelembe vehető saját bevételnek:</w:t>
      </w:r>
    </w:p>
    <w:p w:rsidR="00F220F8" w:rsidRDefault="00F220F8" w:rsidP="00F220F8">
      <w:pPr>
        <w:jc w:val="both"/>
      </w:pPr>
      <w:r>
        <w:t>-</w:t>
      </w:r>
      <w:r>
        <w:tab/>
        <w:t>a helyi adóból és a települési adóból származó bevétel,</w:t>
      </w:r>
    </w:p>
    <w:p w:rsidR="00F220F8" w:rsidRDefault="00F220F8" w:rsidP="00F220F8">
      <w:pPr>
        <w:jc w:val="both"/>
      </w:pPr>
      <w:r>
        <w:t>-</w:t>
      </w:r>
      <w:r>
        <w:tab/>
        <w:t>az önkormányzati vagyon és az önkormányzatot megillető vagyoni értékű jog értékesítéséből és hasznosításából származó bevétel,</w:t>
      </w:r>
    </w:p>
    <w:p w:rsidR="00F220F8" w:rsidRDefault="00F220F8" w:rsidP="00F220F8">
      <w:pPr>
        <w:jc w:val="both"/>
      </w:pPr>
      <w:r>
        <w:t>-</w:t>
      </w:r>
      <w:r>
        <w:tab/>
        <w:t>az osztalék, a koncessziós díj és a hozambevétel,</w:t>
      </w:r>
    </w:p>
    <w:p w:rsidR="00F220F8" w:rsidRDefault="00F220F8" w:rsidP="00F220F8">
      <w:pPr>
        <w:jc w:val="both"/>
      </w:pPr>
      <w:r>
        <w:t>-</w:t>
      </w:r>
      <w:r>
        <w:tab/>
        <w:t>a tárgyi eszköz és az immateriális jószág, részvény, részesedés, vállalat értékesítéséből vagy privatizációjából származó bevétel,</w:t>
      </w:r>
    </w:p>
    <w:p w:rsidR="00F220F8" w:rsidRDefault="00F220F8" w:rsidP="00F220F8">
      <w:pPr>
        <w:jc w:val="both"/>
      </w:pPr>
      <w:r>
        <w:t>-</w:t>
      </w:r>
      <w:r>
        <w:tab/>
        <w:t>bírság-, pótlék- és díjbevétel, valamint</w:t>
      </w:r>
    </w:p>
    <w:p w:rsidR="00F220F8" w:rsidRDefault="00F220F8" w:rsidP="00F220F8">
      <w:pPr>
        <w:jc w:val="both"/>
      </w:pPr>
      <w:r>
        <w:t>-</w:t>
      </w:r>
      <w:r>
        <w:tab/>
        <w:t>a kezesség-, illetve garanciavállalással kapcsolatos megtérülés.</w:t>
      </w:r>
    </w:p>
    <w:p w:rsidR="00F220F8" w:rsidRDefault="00F220F8" w:rsidP="00F220F8">
      <w:pPr>
        <w:jc w:val="both"/>
      </w:pPr>
    </w:p>
    <w:p w:rsidR="00F220F8" w:rsidRDefault="00F220F8" w:rsidP="00F220F8">
      <w:pPr>
        <w:jc w:val="both"/>
      </w:pPr>
      <w:r>
        <w:t>Az önkormányzat adósságot keletkeztető ügyletei alatt a Stabilitási törvény 8.  § (2) bekezdése szerinti ügyletek értendők:</w:t>
      </w:r>
    </w:p>
    <w:p w:rsidR="00F220F8" w:rsidRDefault="00F220F8" w:rsidP="00F220F8">
      <w:pPr>
        <w:jc w:val="both"/>
      </w:pPr>
      <w:r>
        <w:t>(2) Adósságot keletkeztető ügylet és annak értéke:</w:t>
      </w:r>
    </w:p>
    <w:p w:rsidR="00F220F8" w:rsidRDefault="00F220F8" w:rsidP="00F220F8">
      <w:pPr>
        <w:jc w:val="both"/>
      </w:pPr>
      <w:proofErr w:type="gramStart"/>
      <w:r>
        <w:t>a</w:t>
      </w:r>
      <w:proofErr w:type="gramEnd"/>
      <w:r>
        <w:t>) hitel, kölcsön felvétele, átvállalása a folyósítás, átvállalás napjától a végtörlesztés napjáig, és annak aktuális tőketartozása,</w:t>
      </w:r>
    </w:p>
    <w:p w:rsidR="00F220F8" w:rsidRDefault="00F220F8" w:rsidP="00F220F8">
      <w:pPr>
        <w:jc w:val="both"/>
      </w:pPr>
      <w:r>
        <w:t>b) a számvitelről szóló törvény (a továbbiakban: Szt.) szerinti hitelviszonyt megtestesítő értékpapír forgalomba hozatala a forgalomba hozatal napjától a beváltás napjáig, kamatozó értékpapír esetén annak névértéke, egyéb értékpapír esetén annak vételára,</w:t>
      </w:r>
    </w:p>
    <w:p w:rsidR="00F220F8" w:rsidRDefault="00F220F8" w:rsidP="00F220F8">
      <w:pPr>
        <w:jc w:val="both"/>
      </w:pPr>
      <w:r>
        <w:t>c) váltó kibocsátása a kibocsátás napjától a beváltás napjáig, és annak a váltóval kiváltott kötelezettséggel megegyező, kamatot nem tartalmazó értéke,</w:t>
      </w:r>
    </w:p>
    <w:p w:rsidR="00F220F8" w:rsidRDefault="00F220F8" w:rsidP="00F220F8">
      <w:pPr>
        <w:jc w:val="both"/>
      </w:pPr>
      <w:r>
        <w:t>d) az Szt. szerint pénzügyi lízing lízingbevevői félként történő megkötése a lízing futamideje alatt, és a lízingszerződésben kikötött tőkerész hátralévő összege,</w:t>
      </w:r>
    </w:p>
    <w:p w:rsidR="00F220F8" w:rsidRDefault="00F220F8" w:rsidP="00F220F8">
      <w:pPr>
        <w:jc w:val="both"/>
      </w:pPr>
      <w:proofErr w:type="gramStart"/>
      <w:r>
        <w:t>visszavásárlásig</w:t>
      </w:r>
      <w:proofErr w:type="gramEnd"/>
      <w:r>
        <w:t>, és a kikötött visszavásárlási ár,</w:t>
      </w:r>
    </w:p>
    <w:p w:rsidR="00F220F8" w:rsidRDefault="00F220F8" w:rsidP="00F220F8">
      <w:pPr>
        <w:jc w:val="both"/>
      </w:pPr>
      <w:r>
        <w:t xml:space="preserve">e) a visszavásárlási kötelezettség kikötésével megkötött adásvételi szerződés eladói félként történő megkötése - ideértve az Szt. szerinti valódi penziós és óvadéki </w:t>
      </w:r>
      <w:proofErr w:type="spellStart"/>
      <w:r>
        <w:t>repóügyleteket</w:t>
      </w:r>
      <w:proofErr w:type="spellEnd"/>
      <w:r>
        <w:t xml:space="preserve"> is - </w:t>
      </w:r>
      <w:proofErr w:type="gramStart"/>
      <w:r>
        <w:t>a</w:t>
      </w:r>
      <w:proofErr w:type="gramEnd"/>
    </w:p>
    <w:p w:rsidR="00F220F8" w:rsidRDefault="00F220F8" w:rsidP="00F220F8">
      <w:pPr>
        <w:jc w:val="both"/>
      </w:pPr>
      <w:proofErr w:type="gramStart"/>
      <w:r>
        <w:t>f</w:t>
      </w:r>
      <w:proofErr w:type="gramEnd"/>
      <w:r>
        <w:t>) a szerződésben kapott, legalább háromszázhatvanöt nap időtartamú halasztott fizetés, részletfizetés, és a még ki nem fizetett ellenérték,</w:t>
      </w:r>
    </w:p>
    <w:p w:rsidR="00F220F8" w:rsidRDefault="00F220F8" w:rsidP="00F220F8">
      <w:pPr>
        <w:jc w:val="both"/>
      </w:pPr>
      <w:proofErr w:type="gramStart"/>
      <w:r>
        <w:t>g</w:t>
      </w:r>
      <w:proofErr w:type="gramEnd"/>
      <w:r>
        <w:t xml:space="preserve">) hitelintézetek által, származékos műveletek különbözeteként az Államadósság Kezelő Központ </w:t>
      </w:r>
      <w:proofErr w:type="spellStart"/>
      <w:r>
        <w:t>Zrt.-nél</w:t>
      </w:r>
      <w:proofErr w:type="spellEnd"/>
      <w:r>
        <w:t xml:space="preserve"> (a továbbiakban: ÁKK </w:t>
      </w:r>
      <w:proofErr w:type="spellStart"/>
      <w:r>
        <w:t>Zrt</w:t>
      </w:r>
      <w:proofErr w:type="spellEnd"/>
      <w:r>
        <w:t>.) elhelyezett fedezeti betétek, és azok összege.</w:t>
      </w:r>
    </w:p>
    <w:p w:rsidR="00F220F8" w:rsidRDefault="00F220F8" w:rsidP="00F220F8">
      <w:pPr>
        <w:jc w:val="both"/>
      </w:pPr>
    </w:p>
    <w:p w:rsidR="00F220F8" w:rsidRDefault="00F220F8" w:rsidP="00F220F8">
      <w:pPr>
        <w:jc w:val="both"/>
      </w:pPr>
      <w:r>
        <w:lastRenderedPageBreak/>
        <w:t xml:space="preserve">A Stabilitási törvény 10. § (5) bekezdése értelmében az önkormányzat adósságot keletkeztető ügyleteiből származó tárgyévi összes fizetési kötelezettsége az adósságot keletkeztető ügylet futamidejének végéig egyik évben sem haladhatja meg az önkormányzat adott évi saját bevételeinek 50 %-át. </w:t>
      </w:r>
    </w:p>
    <w:p w:rsidR="00F220F8" w:rsidRDefault="00F220F8" w:rsidP="00F220F8">
      <w:pPr>
        <w:jc w:val="both"/>
      </w:pPr>
    </w:p>
    <w:p w:rsidR="00F220F8" w:rsidRDefault="00F220F8" w:rsidP="00F220F8">
      <w:pPr>
        <w:jc w:val="both"/>
      </w:pPr>
      <w:r>
        <w:t>Az önkormányzatnak saját bevételi összegét, valamint az adósságot keletkeztető ügyleteiből eredő fizetési kötelezettségeit – évente – legkésőbb a költségvetési rendelet elfogadásáig kell megállapítani.</w:t>
      </w:r>
    </w:p>
    <w:p w:rsidR="00F220F8" w:rsidRDefault="00F220F8" w:rsidP="00F220F8">
      <w:pPr>
        <w:jc w:val="both"/>
      </w:pPr>
    </w:p>
    <w:p w:rsidR="004F4B49" w:rsidRDefault="00F220F8" w:rsidP="00F220F8">
      <w:pPr>
        <w:jc w:val="both"/>
      </w:pPr>
      <w:r>
        <w:t>Kérem a tisztelt Képviselő-testületet, hogy Madocsa Község Önkormányzata adósságot keletkeztető kötelezettségeinek megállapítása tárgyában az alábbi határozati javaslatot fogadja el!</w:t>
      </w:r>
    </w:p>
    <w:p w:rsidR="00F220F8" w:rsidRPr="0058412E" w:rsidRDefault="00F220F8" w:rsidP="0058412E">
      <w:pPr>
        <w:spacing w:line="23" w:lineRule="atLeast"/>
        <w:jc w:val="both"/>
        <w:rPr>
          <w:u w:color="000000"/>
        </w:rPr>
      </w:pPr>
    </w:p>
    <w:p w:rsidR="004F4B49" w:rsidRDefault="004F4B49" w:rsidP="005E23E1">
      <w:pPr>
        <w:spacing w:line="23" w:lineRule="atLeast"/>
        <w:jc w:val="right"/>
        <w:rPr>
          <w:b/>
          <w:u w:color="000000"/>
        </w:rPr>
      </w:pPr>
      <w:r>
        <w:rPr>
          <w:b/>
          <w:u w:color="000000"/>
        </w:rPr>
        <w:t xml:space="preserve">Baksa Ferenc s.k. </w:t>
      </w:r>
    </w:p>
    <w:p w:rsidR="001E77E4" w:rsidRDefault="004F4B49" w:rsidP="00E859BD">
      <w:pPr>
        <w:spacing w:line="23" w:lineRule="atLeast"/>
        <w:jc w:val="right"/>
        <w:rPr>
          <w:b/>
          <w:u w:color="000000"/>
        </w:rPr>
      </w:pPr>
      <w:proofErr w:type="gramStart"/>
      <w:r>
        <w:rPr>
          <w:b/>
          <w:u w:color="000000"/>
        </w:rPr>
        <w:t>polgármester</w:t>
      </w:r>
      <w:proofErr w:type="gramEnd"/>
    </w:p>
    <w:p w:rsidR="00E859BD" w:rsidRPr="000955D6" w:rsidRDefault="00E859BD" w:rsidP="00E859BD">
      <w:pPr>
        <w:jc w:val="center"/>
        <w:rPr>
          <w:b/>
          <w:u w:val="single"/>
        </w:rPr>
      </w:pPr>
      <w:proofErr w:type="gramStart"/>
      <w:r w:rsidRPr="000955D6">
        <w:rPr>
          <w:b/>
          <w:u w:val="single"/>
        </w:rPr>
        <w:t>HATÁROZATI  JAVASLAT</w:t>
      </w:r>
      <w:proofErr w:type="gramEnd"/>
    </w:p>
    <w:p w:rsidR="00E859BD" w:rsidRPr="00966CDA" w:rsidRDefault="00E859BD" w:rsidP="00E859BD">
      <w:pPr>
        <w:jc w:val="center"/>
        <w:rPr>
          <w:b/>
        </w:rPr>
      </w:pPr>
    </w:p>
    <w:p w:rsidR="00E859BD" w:rsidRPr="00966CDA" w:rsidRDefault="00E859BD" w:rsidP="00E859BD">
      <w:pPr>
        <w:jc w:val="center"/>
        <w:rPr>
          <w:b/>
        </w:rPr>
      </w:pPr>
      <w:r>
        <w:rPr>
          <w:b/>
        </w:rPr>
        <w:t>Madocsa</w:t>
      </w:r>
      <w:r w:rsidRPr="00966CDA">
        <w:rPr>
          <w:b/>
        </w:rPr>
        <w:t xml:space="preserve"> Község Önkormányzat</w:t>
      </w:r>
      <w:r>
        <w:rPr>
          <w:b/>
        </w:rPr>
        <w:t>a</w:t>
      </w:r>
      <w:r w:rsidRPr="00966CDA">
        <w:rPr>
          <w:b/>
        </w:rPr>
        <w:t xml:space="preserve"> Képviselő-testületének</w:t>
      </w:r>
    </w:p>
    <w:p w:rsidR="00E859BD" w:rsidRPr="00966CDA" w:rsidRDefault="00E859BD" w:rsidP="00E859BD">
      <w:pPr>
        <w:jc w:val="center"/>
        <w:rPr>
          <w:b/>
        </w:rPr>
      </w:pPr>
      <w:r w:rsidRPr="00966CDA">
        <w:rPr>
          <w:b/>
        </w:rPr>
        <w:t>…../20</w:t>
      </w:r>
      <w:r>
        <w:rPr>
          <w:b/>
        </w:rPr>
        <w:t>20</w:t>
      </w:r>
      <w:r w:rsidRPr="00966CDA">
        <w:rPr>
          <w:b/>
        </w:rPr>
        <w:t>.</w:t>
      </w:r>
      <w:r>
        <w:rPr>
          <w:b/>
        </w:rPr>
        <w:t xml:space="preserve"> </w:t>
      </w:r>
      <w:r w:rsidRPr="00966CDA">
        <w:rPr>
          <w:b/>
        </w:rPr>
        <w:t>(</w:t>
      </w:r>
      <w:r>
        <w:rPr>
          <w:b/>
        </w:rPr>
        <w:t>I</w:t>
      </w:r>
      <w:r w:rsidRPr="00966CDA">
        <w:rPr>
          <w:b/>
        </w:rPr>
        <w:t>II.</w:t>
      </w:r>
      <w:r>
        <w:rPr>
          <w:b/>
        </w:rPr>
        <w:t>11</w:t>
      </w:r>
      <w:r w:rsidRPr="00966CDA">
        <w:rPr>
          <w:b/>
        </w:rPr>
        <w:t>.) határozata</w:t>
      </w:r>
    </w:p>
    <w:p w:rsidR="00E859BD" w:rsidRPr="00966CDA" w:rsidRDefault="00E859BD" w:rsidP="00E859BD">
      <w:pPr>
        <w:jc w:val="center"/>
        <w:rPr>
          <w:b/>
        </w:rPr>
      </w:pPr>
      <w:proofErr w:type="gramStart"/>
      <w:r w:rsidRPr="00966CDA">
        <w:rPr>
          <w:b/>
        </w:rPr>
        <w:t>az</w:t>
      </w:r>
      <w:proofErr w:type="gramEnd"/>
      <w:r w:rsidRPr="00966CDA">
        <w:rPr>
          <w:b/>
        </w:rPr>
        <w:t xml:space="preserve"> önkormányzat ad</w:t>
      </w:r>
      <w:r w:rsidR="00DE55C7">
        <w:rPr>
          <w:b/>
        </w:rPr>
        <w:t>ósságot keletkeztető ügyleteiből eredő fizetési kötelezettségeinek megállapításáról</w:t>
      </w:r>
    </w:p>
    <w:p w:rsidR="00E859BD" w:rsidRPr="00966CDA" w:rsidRDefault="00E859BD" w:rsidP="00E859BD">
      <w:pPr>
        <w:jc w:val="both"/>
      </w:pPr>
    </w:p>
    <w:p w:rsidR="00E859BD" w:rsidRPr="00966CDA" w:rsidRDefault="00E859BD" w:rsidP="00E859BD">
      <w:pPr>
        <w:jc w:val="both"/>
      </w:pPr>
      <w:r>
        <w:t>Madocsa</w:t>
      </w:r>
      <w:r w:rsidRPr="00966CDA">
        <w:t xml:space="preserve"> Község Önkormányzat</w:t>
      </w:r>
      <w:r>
        <w:t>ának</w:t>
      </w:r>
      <w:r w:rsidRPr="00966CDA">
        <w:t xml:space="preserve"> Képviselő-testülete az önkormányzat saját bevételeinek részletezését</w:t>
      </w:r>
      <w:r>
        <w:t>,</w:t>
      </w:r>
      <w:r w:rsidRPr="00966CDA">
        <w:t xml:space="preserve"> az adósságot </w:t>
      </w:r>
      <w:r>
        <w:t>keletkeztető ügyletből származó</w:t>
      </w:r>
      <w:r w:rsidRPr="00966CDA">
        <w:t xml:space="preserve"> fizetési kötelezettség megállapításához az alábbiak szerint hagyja jóvá:</w:t>
      </w:r>
    </w:p>
    <w:p w:rsidR="00E859BD" w:rsidRPr="00966CDA" w:rsidRDefault="00E859BD" w:rsidP="00E859BD">
      <w:pPr>
        <w:jc w:val="both"/>
      </w:pPr>
    </w:p>
    <w:p w:rsidR="00E859BD" w:rsidRPr="00966CDA" w:rsidRDefault="00E859BD" w:rsidP="00E859BD">
      <w:pPr>
        <w:jc w:val="right"/>
      </w:pPr>
      <w:r>
        <w:t>Ezer forintban</w:t>
      </w:r>
    </w:p>
    <w:tbl>
      <w:tblPr>
        <w:tblStyle w:val="Rcsostblzat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1417"/>
        <w:gridCol w:w="1418"/>
        <w:gridCol w:w="1417"/>
      </w:tblGrid>
      <w:tr w:rsidR="00E859BD" w:rsidRPr="00966CDA" w:rsidTr="00DA38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rPr>
                <w:b/>
                <w:bCs/>
              </w:rPr>
              <w:t>Sor-szám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rPr>
                <w:b/>
                <w:bCs/>
              </w:rPr>
              <w:t>Bevételi jogcímek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D85852" w:rsidRDefault="00E859BD" w:rsidP="00E859BD">
            <w:pPr>
              <w:jc w:val="center"/>
              <w:rPr>
                <w:b/>
                <w:bCs/>
              </w:rPr>
            </w:pPr>
            <w:r w:rsidRPr="00966CD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66CDA">
              <w:rPr>
                <w:b/>
                <w:bCs/>
              </w:rPr>
              <w:t>. évi előirányzat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center"/>
              <w:rPr>
                <w:b/>
                <w:bCs/>
              </w:rPr>
            </w:pPr>
            <w:r w:rsidRPr="00966CDA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966CD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évi</w:t>
            </w:r>
          </w:p>
          <w:p w:rsidR="00E859BD" w:rsidRPr="00966CDA" w:rsidRDefault="00E859BD" w:rsidP="00DA3883">
            <w:pPr>
              <w:jc w:val="center"/>
              <w:rPr>
                <w:b/>
                <w:bCs/>
              </w:rPr>
            </w:pPr>
            <w:r w:rsidRPr="00966CDA">
              <w:rPr>
                <w:b/>
                <w:bCs/>
              </w:rPr>
              <w:t>előirányzat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center"/>
              <w:rPr>
                <w:b/>
                <w:bCs/>
              </w:rPr>
            </w:pPr>
            <w:r w:rsidRPr="00966CD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966CD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évi</w:t>
            </w:r>
          </w:p>
          <w:p w:rsidR="00E859BD" w:rsidRPr="00966CDA" w:rsidRDefault="00E859BD" w:rsidP="00DA3883">
            <w:pPr>
              <w:jc w:val="center"/>
              <w:rPr>
                <w:b/>
                <w:bCs/>
              </w:rPr>
            </w:pPr>
            <w:r w:rsidRPr="00966CDA">
              <w:rPr>
                <w:b/>
                <w:bCs/>
              </w:rPr>
              <w:t>előirányzat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center"/>
              <w:rPr>
                <w:b/>
                <w:bCs/>
              </w:rPr>
            </w:pPr>
            <w:r w:rsidRPr="00966CDA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966CD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évi</w:t>
            </w:r>
          </w:p>
          <w:p w:rsidR="00E859BD" w:rsidRPr="00966CDA" w:rsidRDefault="00E859BD" w:rsidP="00DA3883">
            <w:pPr>
              <w:jc w:val="center"/>
              <w:rPr>
                <w:b/>
                <w:bCs/>
              </w:rPr>
            </w:pPr>
            <w:r w:rsidRPr="00966CDA">
              <w:rPr>
                <w:b/>
                <w:bCs/>
              </w:rPr>
              <w:t>előirányzat</w:t>
            </w:r>
          </w:p>
        </w:tc>
      </w:tr>
      <w:tr w:rsidR="00E859BD" w:rsidRPr="00966CDA" w:rsidTr="00DA38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Helyi adók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>
              <w:t>35 260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35 260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35 260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35 260</w:t>
            </w:r>
          </w:p>
        </w:tc>
      </w:tr>
      <w:tr w:rsidR="00E859BD" w:rsidRPr="00966CDA" w:rsidTr="00DA38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>
              <w:t>6 976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6 976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6 976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6 976</w:t>
            </w:r>
          </w:p>
        </w:tc>
      </w:tr>
      <w:tr w:rsidR="00E859BD" w:rsidRPr="00966CDA" w:rsidTr="00DA38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Osztalék, a koncessziós díj és a hozambevétel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</w:tr>
      <w:tr w:rsidR="00E859BD" w:rsidRPr="00966CDA" w:rsidTr="00DA38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</w:tr>
      <w:tr w:rsidR="00E859BD" w:rsidRPr="00966CDA" w:rsidTr="00DA38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Bírság,- pótlék- és díjbevétel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60</w:t>
            </w:r>
          </w:p>
        </w:tc>
      </w:tr>
      <w:tr w:rsidR="00E859BD" w:rsidRPr="00966CDA" w:rsidTr="00DA38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Kezességvállalással kapcsolatos megtérülés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D" w:rsidRPr="00966CDA" w:rsidRDefault="00E859BD" w:rsidP="00DA3883">
            <w:pPr>
              <w:jc w:val="right"/>
            </w:pPr>
          </w:p>
        </w:tc>
      </w:tr>
      <w:tr w:rsidR="00E859BD" w:rsidRPr="00966CDA" w:rsidTr="00DA388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rPr>
                <w:b/>
                <w:bCs/>
              </w:rPr>
              <w:t>SAJÁT BEVÉTELEK ÖSSZESEN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>
              <w:t>42 296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42 296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42 296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42 296</w:t>
            </w:r>
          </w:p>
        </w:tc>
      </w:tr>
      <w:tr w:rsidR="00E859BD" w:rsidRPr="00966CDA" w:rsidTr="00DA388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E859BD">
            <w:pPr>
              <w:jc w:val="both"/>
            </w:pPr>
            <w:r w:rsidRPr="00966CDA">
              <w:t>Saját bevétel (</w:t>
            </w:r>
            <w:r>
              <w:t>7</w:t>
            </w:r>
            <w:r w:rsidRPr="00966CDA">
              <w:t>.sor) 50%-</w:t>
            </w:r>
            <w:proofErr w:type="gramStart"/>
            <w:r w:rsidRPr="00966CDA">
              <w:t>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>
              <w:t>21 148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21 148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21 148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E859BD">
              <w:t>21 148</w:t>
            </w:r>
          </w:p>
        </w:tc>
      </w:tr>
      <w:tr w:rsidR="00E859BD" w:rsidRPr="00966CDA" w:rsidTr="00DA388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both"/>
            </w:pPr>
            <w:r w:rsidRPr="00966CDA">
              <w:t>Adósságot keletkeztető ügyletből származó fizetési kötelezettség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966CD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966CD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966CD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D" w:rsidRPr="00966CDA" w:rsidRDefault="00E859BD" w:rsidP="00DA3883">
            <w:pPr>
              <w:jc w:val="right"/>
            </w:pPr>
            <w:r w:rsidRPr="00966CDA">
              <w:t>0</w:t>
            </w:r>
          </w:p>
        </w:tc>
      </w:tr>
    </w:tbl>
    <w:p w:rsidR="00E859BD" w:rsidRPr="00966CDA" w:rsidRDefault="00E859BD" w:rsidP="00E859BD">
      <w:pPr>
        <w:jc w:val="both"/>
      </w:pPr>
    </w:p>
    <w:p w:rsidR="00E859BD" w:rsidRPr="00966CDA" w:rsidRDefault="00E859BD" w:rsidP="00E859BD">
      <w:pPr>
        <w:jc w:val="both"/>
      </w:pPr>
      <w:r w:rsidRPr="00E859BD">
        <w:rPr>
          <w:b/>
          <w:u w:val="single"/>
        </w:rPr>
        <w:t>Határidő:</w:t>
      </w:r>
      <w:r w:rsidRPr="00966CDA">
        <w:t xml:space="preserve"> azonnal</w:t>
      </w:r>
    </w:p>
    <w:p w:rsidR="001F6584" w:rsidRPr="00A13670" w:rsidRDefault="00E859BD" w:rsidP="00E859BD">
      <w:pPr>
        <w:jc w:val="both"/>
      </w:pPr>
      <w:r w:rsidRPr="00E859BD">
        <w:rPr>
          <w:b/>
          <w:u w:val="single"/>
        </w:rPr>
        <w:t>Felelős:</w:t>
      </w:r>
      <w:r>
        <w:t xml:space="preserve"> Baksa Ferenc </w:t>
      </w:r>
      <w:r w:rsidRPr="00966CDA">
        <w:t xml:space="preserve">polgármester </w:t>
      </w:r>
    </w:p>
    <w:sectPr w:rsidR="001F6584" w:rsidRPr="00A13670" w:rsidSect="003E3162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736"/>
    <w:multiLevelType w:val="hybridMultilevel"/>
    <w:tmpl w:val="6A803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3966"/>
    <w:multiLevelType w:val="hybridMultilevel"/>
    <w:tmpl w:val="1688B25E"/>
    <w:lvl w:ilvl="0" w:tplc="AF364E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28A"/>
    <w:multiLevelType w:val="hybridMultilevel"/>
    <w:tmpl w:val="3F88B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5B3"/>
    <w:multiLevelType w:val="hybridMultilevel"/>
    <w:tmpl w:val="542A50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112D"/>
    <w:multiLevelType w:val="hybridMultilevel"/>
    <w:tmpl w:val="255EFCA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43FB"/>
    <w:multiLevelType w:val="hybridMultilevel"/>
    <w:tmpl w:val="C8F4B49C"/>
    <w:lvl w:ilvl="0" w:tplc="E2DCA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5675F"/>
    <w:multiLevelType w:val="hybridMultilevel"/>
    <w:tmpl w:val="74789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5D8"/>
    <w:multiLevelType w:val="hybridMultilevel"/>
    <w:tmpl w:val="946806BE"/>
    <w:lvl w:ilvl="0" w:tplc="B602F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6307A"/>
    <w:multiLevelType w:val="hybridMultilevel"/>
    <w:tmpl w:val="FAEA70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A6266"/>
    <w:multiLevelType w:val="hybridMultilevel"/>
    <w:tmpl w:val="E7288BC8"/>
    <w:lvl w:ilvl="0" w:tplc="D798A4AC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A6227"/>
    <w:multiLevelType w:val="hybridMultilevel"/>
    <w:tmpl w:val="4FA6F66E"/>
    <w:lvl w:ilvl="0" w:tplc="952AFFD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A6C94"/>
    <w:multiLevelType w:val="multilevel"/>
    <w:tmpl w:val="B224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A0D89"/>
    <w:multiLevelType w:val="hybridMultilevel"/>
    <w:tmpl w:val="5CF0C33A"/>
    <w:lvl w:ilvl="0" w:tplc="C0366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6D75"/>
    <w:multiLevelType w:val="hybridMultilevel"/>
    <w:tmpl w:val="CCDA6802"/>
    <w:lvl w:ilvl="0" w:tplc="52F861A8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46AD"/>
    <w:multiLevelType w:val="hybridMultilevel"/>
    <w:tmpl w:val="AD98259E"/>
    <w:lvl w:ilvl="0" w:tplc="96D0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D18C2"/>
    <w:multiLevelType w:val="hybridMultilevel"/>
    <w:tmpl w:val="81A6347A"/>
    <w:lvl w:ilvl="0" w:tplc="D9983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57C25"/>
    <w:multiLevelType w:val="hybridMultilevel"/>
    <w:tmpl w:val="BC64B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12E6"/>
    <w:multiLevelType w:val="hybridMultilevel"/>
    <w:tmpl w:val="FD704EB2"/>
    <w:lvl w:ilvl="0" w:tplc="E50ECB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2C5D"/>
    <w:multiLevelType w:val="hybridMultilevel"/>
    <w:tmpl w:val="6E9EFB60"/>
    <w:lvl w:ilvl="0" w:tplc="C978B886">
      <w:start w:val="1"/>
      <w:numFmt w:val="decimal"/>
      <w:suff w:val="nothing"/>
      <w:lvlText w:val="%1."/>
      <w:lvlJc w:val="left"/>
      <w:pPr>
        <w:ind w:left="340" w:firstLine="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931FD"/>
    <w:multiLevelType w:val="hybridMultilevel"/>
    <w:tmpl w:val="23980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917E9"/>
    <w:multiLevelType w:val="hybridMultilevel"/>
    <w:tmpl w:val="F684BC82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DF3083"/>
    <w:multiLevelType w:val="hybridMultilevel"/>
    <w:tmpl w:val="8CD08E38"/>
    <w:lvl w:ilvl="0" w:tplc="B31A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E6434"/>
    <w:multiLevelType w:val="hybridMultilevel"/>
    <w:tmpl w:val="38C8CCA6"/>
    <w:lvl w:ilvl="0" w:tplc="88B0389C">
      <w:start w:val="1"/>
      <w:numFmt w:val="decimal"/>
      <w:lvlText w:val="%1.)"/>
      <w:lvlJc w:val="left"/>
      <w:pPr>
        <w:ind w:left="930" w:hanging="57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C141A"/>
    <w:multiLevelType w:val="hybridMultilevel"/>
    <w:tmpl w:val="59FC8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0452"/>
    <w:multiLevelType w:val="hybridMultilevel"/>
    <w:tmpl w:val="20223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C6695"/>
    <w:multiLevelType w:val="hybridMultilevel"/>
    <w:tmpl w:val="3C48F730"/>
    <w:lvl w:ilvl="0" w:tplc="789A1C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E4291"/>
    <w:multiLevelType w:val="hybridMultilevel"/>
    <w:tmpl w:val="0E845DDE"/>
    <w:lvl w:ilvl="0" w:tplc="E5600F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C6850"/>
    <w:multiLevelType w:val="hybridMultilevel"/>
    <w:tmpl w:val="14B01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F3FD8"/>
    <w:multiLevelType w:val="hybridMultilevel"/>
    <w:tmpl w:val="23722D00"/>
    <w:lvl w:ilvl="0" w:tplc="08643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B6E5F"/>
    <w:multiLevelType w:val="hybridMultilevel"/>
    <w:tmpl w:val="A2FC4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30A43"/>
    <w:multiLevelType w:val="hybridMultilevel"/>
    <w:tmpl w:val="40FED5C8"/>
    <w:lvl w:ilvl="0" w:tplc="DD2E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157EF"/>
    <w:multiLevelType w:val="multilevel"/>
    <w:tmpl w:val="8CD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7451A"/>
    <w:multiLevelType w:val="hybridMultilevel"/>
    <w:tmpl w:val="2914548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C3D9A"/>
    <w:multiLevelType w:val="hybridMultilevel"/>
    <w:tmpl w:val="06F2D486"/>
    <w:lvl w:ilvl="0" w:tplc="9E06D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646CC"/>
    <w:multiLevelType w:val="hybridMultilevel"/>
    <w:tmpl w:val="CA222632"/>
    <w:lvl w:ilvl="0" w:tplc="141E3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70669"/>
    <w:multiLevelType w:val="hybridMultilevel"/>
    <w:tmpl w:val="41A0FE56"/>
    <w:lvl w:ilvl="0" w:tplc="73FE7A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93555"/>
    <w:multiLevelType w:val="hybridMultilevel"/>
    <w:tmpl w:val="7D827776"/>
    <w:lvl w:ilvl="0" w:tplc="446446D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7D8A7350"/>
    <w:multiLevelType w:val="hybridMultilevel"/>
    <w:tmpl w:val="B9EE975A"/>
    <w:lvl w:ilvl="0" w:tplc="CCE64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FA22C88"/>
    <w:multiLevelType w:val="hybridMultilevel"/>
    <w:tmpl w:val="CB68FC0A"/>
    <w:lvl w:ilvl="0" w:tplc="D752E4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21"/>
  </w:num>
  <w:num w:numId="5">
    <w:abstractNumId w:val="31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16"/>
  </w:num>
  <w:num w:numId="12">
    <w:abstractNumId w:val="18"/>
  </w:num>
  <w:num w:numId="13">
    <w:abstractNumId w:val="27"/>
  </w:num>
  <w:num w:numId="14">
    <w:abstractNumId w:val="4"/>
  </w:num>
  <w:num w:numId="15">
    <w:abstractNumId w:val="28"/>
  </w:num>
  <w:num w:numId="16">
    <w:abstractNumId w:val="34"/>
  </w:num>
  <w:num w:numId="17">
    <w:abstractNumId w:val="25"/>
  </w:num>
  <w:num w:numId="18">
    <w:abstractNumId w:val="12"/>
  </w:num>
  <w:num w:numId="19">
    <w:abstractNumId w:val="33"/>
  </w:num>
  <w:num w:numId="20">
    <w:abstractNumId w:val="6"/>
  </w:num>
  <w:num w:numId="21">
    <w:abstractNumId w:val="29"/>
  </w:num>
  <w:num w:numId="22">
    <w:abstractNumId w:val="23"/>
  </w:num>
  <w:num w:numId="23">
    <w:abstractNumId w:val="14"/>
  </w:num>
  <w:num w:numId="24">
    <w:abstractNumId w:val="36"/>
  </w:num>
  <w:num w:numId="25">
    <w:abstractNumId w:val="19"/>
  </w:num>
  <w:num w:numId="26">
    <w:abstractNumId w:val="17"/>
  </w:num>
  <w:num w:numId="27">
    <w:abstractNumId w:val="5"/>
  </w:num>
  <w:num w:numId="28">
    <w:abstractNumId w:val="13"/>
  </w:num>
  <w:num w:numId="29">
    <w:abstractNumId w:val="35"/>
  </w:num>
  <w:num w:numId="30">
    <w:abstractNumId w:val="20"/>
  </w:num>
  <w:num w:numId="31">
    <w:abstractNumId w:val="22"/>
  </w:num>
  <w:num w:numId="32">
    <w:abstractNumId w:val="26"/>
  </w:num>
  <w:num w:numId="33">
    <w:abstractNumId w:val="3"/>
  </w:num>
  <w:num w:numId="34">
    <w:abstractNumId w:val="37"/>
  </w:num>
  <w:num w:numId="35">
    <w:abstractNumId w:val="32"/>
  </w:num>
  <w:num w:numId="36">
    <w:abstractNumId w:val="24"/>
  </w:num>
  <w:num w:numId="37">
    <w:abstractNumId w:val="0"/>
  </w:num>
  <w:num w:numId="38">
    <w:abstractNumId w:val="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D"/>
    <w:rsid w:val="00002B47"/>
    <w:rsid w:val="000074A3"/>
    <w:rsid w:val="00020574"/>
    <w:rsid w:val="0002462C"/>
    <w:rsid w:val="00040C54"/>
    <w:rsid w:val="0006017F"/>
    <w:rsid w:val="00061590"/>
    <w:rsid w:val="00062A73"/>
    <w:rsid w:val="00066D81"/>
    <w:rsid w:val="0006772B"/>
    <w:rsid w:val="00081F9F"/>
    <w:rsid w:val="0009652F"/>
    <w:rsid w:val="000B250B"/>
    <w:rsid w:val="000C5FA5"/>
    <w:rsid w:val="000D03D4"/>
    <w:rsid w:val="000D121E"/>
    <w:rsid w:val="000D5A7D"/>
    <w:rsid w:val="000E6590"/>
    <w:rsid w:val="000F192E"/>
    <w:rsid w:val="0010421B"/>
    <w:rsid w:val="00115BC4"/>
    <w:rsid w:val="00124B95"/>
    <w:rsid w:val="001328BC"/>
    <w:rsid w:val="00151CE8"/>
    <w:rsid w:val="0016672C"/>
    <w:rsid w:val="00172A83"/>
    <w:rsid w:val="00175890"/>
    <w:rsid w:val="001A1C84"/>
    <w:rsid w:val="001E77E4"/>
    <w:rsid w:val="001F6584"/>
    <w:rsid w:val="00200889"/>
    <w:rsid w:val="00220CEF"/>
    <w:rsid w:val="002341B4"/>
    <w:rsid w:val="00240956"/>
    <w:rsid w:val="00250FED"/>
    <w:rsid w:val="00253901"/>
    <w:rsid w:val="002604DE"/>
    <w:rsid w:val="00287B3D"/>
    <w:rsid w:val="002A618B"/>
    <w:rsid w:val="002C04EB"/>
    <w:rsid w:val="002C1663"/>
    <w:rsid w:val="002E353C"/>
    <w:rsid w:val="002E70CA"/>
    <w:rsid w:val="002E7AA4"/>
    <w:rsid w:val="002F1669"/>
    <w:rsid w:val="00300D5D"/>
    <w:rsid w:val="003019FF"/>
    <w:rsid w:val="003026C8"/>
    <w:rsid w:val="0031119E"/>
    <w:rsid w:val="0032170C"/>
    <w:rsid w:val="00326D0D"/>
    <w:rsid w:val="00345FD4"/>
    <w:rsid w:val="00357CCA"/>
    <w:rsid w:val="0036136E"/>
    <w:rsid w:val="00363B41"/>
    <w:rsid w:val="00393BF9"/>
    <w:rsid w:val="003A1CC3"/>
    <w:rsid w:val="003B4CE1"/>
    <w:rsid w:val="003D57BC"/>
    <w:rsid w:val="003E3162"/>
    <w:rsid w:val="00402CF5"/>
    <w:rsid w:val="00405486"/>
    <w:rsid w:val="00406C47"/>
    <w:rsid w:val="00406F6D"/>
    <w:rsid w:val="00430CDF"/>
    <w:rsid w:val="004365DA"/>
    <w:rsid w:val="00440C42"/>
    <w:rsid w:val="00456736"/>
    <w:rsid w:val="00467082"/>
    <w:rsid w:val="00470725"/>
    <w:rsid w:val="00482BE3"/>
    <w:rsid w:val="00486A43"/>
    <w:rsid w:val="00492DFF"/>
    <w:rsid w:val="004A29DB"/>
    <w:rsid w:val="004A34E1"/>
    <w:rsid w:val="004A3C8E"/>
    <w:rsid w:val="004C3615"/>
    <w:rsid w:val="004E4AFB"/>
    <w:rsid w:val="004F01AF"/>
    <w:rsid w:val="004F4B49"/>
    <w:rsid w:val="005065A3"/>
    <w:rsid w:val="00512F24"/>
    <w:rsid w:val="005242EC"/>
    <w:rsid w:val="00535EC8"/>
    <w:rsid w:val="00537DDC"/>
    <w:rsid w:val="00554837"/>
    <w:rsid w:val="005563FF"/>
    <w:rsid w:val="00556733"/>
    <w:rsid w:val="00561AD2"/>
    <w:rsid w:val="0058412E"/>
    <w:rsid w:val="005A5FF4"/>
    <w:rsid w:val="005C3F29"/>
    <w:rsid w:val="005C4D31"/>
    <w:rsid w:val="005D43F9"/>
    <w:rsid w:val="005D6B30"/>
    <w:rsid w:val="005E23E1"/>
    <w:rsid w:val="00606767"/>
    <w:rsid w:val="00611A74"/>
    <w:rsid w:val="00617245"/>
    <w:rsid w:val="00631D97"/>
    <w:rsid w:val="00632791"/>
    <w:rsid w:val="0064541F"/>
    <w:rsid w:val="00677BFE"/>
    <w:rsid w:val="00682169"/>
    <w:rsid w:val="00687F21"/>
    <w:rsid w:val="00692284"/>
    <w:rsid w:val="00695380"/>
    <w:rsid w:val="006C7C16"/>
    <w:rsid w:val="00715D93"/>
    <w:rsid w:val="00734A69"/>
    <w:rsid w:val="00736002"/>
    <w:rsid w:val="00744729"/>
    <w:rsid w:val="00744C4F"/>
    <w:rsid w:val="007469A1"/>
    <w:rsid w:val="00754DF7"/>
    <w:rsid w:val="007615DB"/>
    <w:rsid w:val="007753A0"/>
    <w:rsid w:val="00781578"/>
    <w:rsid w:val="00781C54"/>
    <w:rsid w:val="007928C1"/>
    <w:rsid w:val="00792EBE"/>
    <w:rsid w:val="00797F25"/>
    <w:rsid w:val="007A587D"/>
    <w:rsid w:val="007B176A"/>
    <w:rsid w:val="007B26EB"/>
    <w:rsid w:val="007B699C"/>
    <w:rsid w:val="007F4DBB"/>
    <w:rsid w:val="007F54E9"/>
    <w:rsid w:val="007F56C4"/>
    <w:rsid w:val="00800740"/>
    <w:rsid w:val="00822247"/>
    <w:rsid w:val="0083102D"/>
    <w:rsid w:val="00831432"/>
    <w:rsid w:val="00842DF7"/>
    <w:rsid w:val="00843DA5"/>
    <w:rsid w:val="0086466F"/>
    <w:rsid w:val="00866809"/>
    <w:rsid w:val="00866C73"/>
    <w:rsid w:val="00867F9C"/>
    <w:rsid w:val="0087663E"/>
    <w:rsid w:val="00883A33"/>
    <w:rsid w:val="008A65D3"/>
    <w:rsid w:val="008A6B4B"/>
    <w:rsid w:val="008A73C1"/>
    <w:rsid w:val="008B0830"/>
    <w:rsid w:val="008B46D5"/>
    <w:rsid w:val="008B62CE"/>
    <w:rsid w:val="008E6690"/>
    <w:rsid w:val="008F66A5"/>
    <w:rsid w:val="009138F1"/>
    <w:rsid w:val="00917710"/>
    <w:rsid w:val="00942EFA"/>
    <w:rsid w:val="0094791F"/>
    <w:rsid w:val="009511F0"/>
    <w:rsid w:val="00960C64"/>
    <w:rsid w:val="00964AD9"/>
    <w:rsid w:val="00980501"/>
    <w:rsid w:val="00991C0E"/>
    <w:rsid w:val="009A3259"/>
    <w:rsid w:val="009A631D"/>
    <w:rsid w:val="009A6CDE"/>
    <w:rsid w:val="009B1E89"/>
    <w:rsid w:val="009B5BBD"/>
    <w:rsid w:val="009B7FD1"/>
    <w:rsid w:val="009C6038"/>
    <w:rsid w:val="009E13A3"/>
    <w:rsid w:val="009F78CB"/>
    <w:rsid w:val="00A04DD6"/>
    <w:rsid w:val="00A05F8C"/>
    <w:rsid w:val="00A130AC"/>
    <w:rsid w:val="00A13670"/>
    <w:rsid w:val="00A34C3B"/>
    <w:rsid w:val="00A47BF7"/>
    <w:rsid w:val="00A567B6"/>
    <w:rsid w:val="00A61FE8"/>
    <w:rsid w:val="00A62E4B"/>
    <w:rsid w:val="00A70D4F"/>
    <w:rsid w:val="00A8314F"/>
    <w:rsid w:val="00AB6E9A"/>
    <w:rsid w:val="00AD5280"/>
    <w:rsid w:val="00AE1176"/>
    <w:rsid w:val="00AE1552"/>
    <w:rsid w:val="00AE2904"/>
    <w:rsid w:val="00AE4F81"/>
    <w:rsid w:val="00AF1DC2"/>
    <w:rsid w:val="00AF35C1"/>
    <w:rsid w:val="00AF3E04"/>
    <w:rsid w:val="00AF4AFE"/>
    <w:rsid w:val="00B42595"/>
    <w:rsid w:val="00B4552F"/>
    <w:rsid w:val="00B47092"/>
    <w:rsid w:val="00B62DEB"/>
    <w:rsid w:val="00B64776"/>
    <w:rsid w:val="00B72D57"/>
    <w:rsid w:val="00B77983"/>
    <w:rsid w:val="00B87754"/>
    <w:rsid w:val="00BA2E68"/>
    <w:rsid w:val="00BB0C5F"/>
    <w:rsid w:val="00BB2181"/>
    <w:rsid w:val="00BC6768"/>
    <w:rsid w:val="00BD2376"/>
    <w:rsid w:val="00BE1531"/>
    <w:rsid w:val="00C03263"/>
    <w:rsid w:val="00C062D5"/>
    <w:rsid w:val="00C276CF"/>
    <w:rsid w:val="00C442CB"/>
    <w:rsid w:val="00C45972"/>
    <w:rsid w:val="00C5214E"/>
    <w:rsid w:val="00C53398"/>
    <w:rsid w:val="00C61404"/>
    <w:rsid w:val="00C728E6"/>
    <w:rsid w:val="00C919D3"/>
    <w:rsid w:val="00CB131A"/>
    <w:rsid w:val="00CB27C9"/>
    <w:rsid w:val="00CC315A"/>
    <w:rsid w:val="00CC4766"/>
    <w:rsid w:val="00CE00F2"/>
    <w:rsid w:val="00CE25B0"/>
    <w:rsid w:val="00D16B7D"/>
    <w:rsid w:val="00D174E1"/>
    <w:rsid w:val="00D1781E"/>
    <w:rsid w:val="00D2767E"/>
    <w:rsid w:val="00D37744"/>
    <w:rsid w:val="00D44EDE"/>
    <w:rsid w:val="00DA04E6"/>
    <w:rsid w:val="00DA7836"/>
    <w:rsid w:val="00DB26E0"/>
    <w:rsid w:val="00DB5383"/>
    <w:rsid w:val="00DB5849"/>
    <w:rsid w:val="00DC61FB"/>
    <w:rsid w:val="00DE0F18"/>
    <w:rsid w:val="00DE55C7"/>
    <w:rsid w:val="00DF6461"/>
    <w:rsid w:val="00E0573C"/>
    <w:rsid w:val="00E16E6E"/>
    <w:rsid w:val="00E36897"/>
    <w:rsid w:val="00E460FA"/>
    <w:rsid w:val="00E665DA"/>
    <w:rsid w:val="00E83160"/>
    <w:rsid w:val="00E859BD"/>
    <w:rsid w:val="00E8777B"/>
    <w:rsid w:val="00ED2316"/>
    <w:rsid w:val="00ED2318"/>
    <w:rsid w:val="00ED74BA"/>
    <w:rsid w:val="00EE1225"/>
    <w:rsid w:val="00EE2161"/>
    <w:rsid w:val="00EE565F"/>
    <w:rsid w:val="00EF4723"/>
    <w:rsid w:val="00F034F3"/>
    <w:rsid w:val="00F06971"/>
    <w:rsid w:val="00F15E24"/>
    <w:rsid w:val="00F20FBE"/>
    <w:rsid w:val="00F220F8"/>
    <w:rsid w:val="00F27C67"/>
    <w:rsid w:val="00F362BA"/>
    <w:rsid w:val="00F84359"/>
    <w:rsid w:val="00FB5E1E"/>
    <w:rsid w:val="00FD22F3"/>
    <w:rsid w:val="00FD75D2"/>
    <w:rsid w:val="00FE423E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710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2A73"/>
    <w:pPr>
      <w:jc w:val="both"/>
    </w:pPr>
    <w:rPr>
      <w:szCs w:val="20"/>
    </w:rPr>
  </w:style>
  <w:style w:type="paragraph" w:styleId="NormlWeb">
    <w:name w:val="Normal (Web)"/>
    <w:basedOn w:val="Norml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744C4F"/>
    <w:rPr>
      <w:sz w:val="24"/>
    </w:rPr>
  </w:style>
  <w:style w:type="paragraph" w:styleId="Buborkszveg">
    <w:name w:val="Balloon Text"/>
    <w:basedOn w:val="Norml"/>
    <w:link w:val="BuborkszvegChar"/>
    <w:semiHidden/>
    <w:unhideWhenUsed/>
    <w:rsid w:val="000F1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F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710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2A73"/>
    <w:pPr>
      <w:jc w:val="both"/>
    </w:pPr>
    <w:rPr>
      <w:szCs w:val="20"/>
    </w:rPr>
  </w:style>
  <w:style w:type="paragraph" w:styleId="NormlWeb">
    <w:name w:val="Normal (Web)"/>
    <w:basedOn w:val="Norml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744C4F"/>
    <w:rPr>
      <w:sz w:val="24"/>
    </w:rPr>
  </w:style>
  <w:style w:type="paragraph" w:styleId="Buborkszveg">
    <w:name w:val="Balloon Text"/>
    <w:basedOn w:val="Norml"/>
    <w:link w:val="BuborkszvegChar"/>
    <w:semiHidden/>
    <w:unhideWhenUsed/>
    <w:rsid w:val="000F1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F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Képviselő-testület 2005</vt:lpstr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Képviselő-testület 2005</dc:title>
  <dc:creator>xy</dc:creator>
  <cp:lastModifiedBy>IBI</cp:lastModifiedBy>
  <cp:revision>4</cp:revision>
  <cp:lastPrinted>2019-09-17T07:33:00Z</cp:lastPrinted>
  <dcterms:created xsi:type="dcterms:W3CDTF">2020-02-28T11:20:00Z</dcterms:created>
  <dcterms:modified xsi:type="dcterms:W3CDTF">2020-03-06T08:58:00Z</dcterms:modified>
</cp:coreProperties>
</file>